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libwacom 2.16.1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Red Hat, Inc.</w:t>
        <w:br/>
        <w:t>Copyright (c) 2024 Red Hat, Inc.</w:t>
        <w:br/>
        <w:t>Copyright (c) 2013 Red Hat, Inc.</w:t>
        <w:br/>
        <w:t>Copyright (c) 2019 Red Hat, Inc.</w:t>
        <w:br/>
        <w:t>Copyright (c) 2013-2015 Red Hat, Inc.</w:t>
        <w:br/>
        <w:t>Copyright (c) 1999-2002 Vojtech Pavlik</w:t>
        <w:br/>
        <w:t>Copyright (c) 2012-2021 Red Hat, Inc.</w:t>
        <w:br/>
        <w:t>Copyright (c) 2021 jothepro</w:t>
        <w:br/>
        <w:t>Copyright (c) 2008 Kristian Høgsberg</w:t>
        <w:br/>
        <w:t>Copyright (c) 2015 Hans de Goede &lt;hdegoede@redhat.com&gt;</w:t>
        <w:br/>
        <w:t>Copyright (c) 2012 Red Hat,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